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088" w:type="dxa"/>
        <w:tblLayout w:type="fixed"/>
        <w:tblLook w:val="04A0" w:firstRow="1" w:lastRow="0" w:firstColumn="1" w:lastColumn="0" w:noHBand="0" w:noVBand="1"/>
      </w:tblPr>
      <w:tblGrid>
        <w:gridCol w:w="2610"/>
        <w:gridCol w:w="7478"/>
      </w:tblGrid>
      <w:tr w:rsidR="05572008" w:rsidTr="00BB02E6" w14:paraId="60E9E205" w14:textId="7777777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5572008" w:rsidP="00BB02E6" w:rsidRDefault="05572008" w14:paraId="24CF9DC5" w14:textId="5E4248D2">
            <w:pPr>
              <w:spacing w:line="259" w:lineRule="auto"/>
              <w:jc w:val="center"/>
              <w:rPr>
                <w:rFonts w:ascii="Trebuchet MS" w:hAnsi="Trebuchet MS" w:eastAsia="Trebuchet MS" w:cs="Trebuchet MS"/>
              </w:rPr>
            </w:pPr>
            <w:r>
              <w:rPr>
                <w:noProof/>
              </w:rPr>
              <w:drawing>
                <wp:inline distT="0" distB="0" distL="0" distR="0" wp14:anchorId="68C24CE6" wp14:editId="1AD25097">
                  <wp:extent cx="1467147" cy="1358020"/>
                  <wp:effectExtent l="0" t="0" r="0" b="0"/>
                  <wp:docPr id="783943178" name="Picture 783943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28" cy="137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5572008" w:rsidP="5B7E18D4" w:rsidRDefault="5B7E18D4" w14:paraId="072AA322" w14:textId="1EB99595">
            <w:pPr>
              <w:spacing w:after="40" w:line="259" w:lineRule="auto"/>
              <w:jc w:val="right"/>
              <w:rPr>
                <w:rFonts w:ascii="Copperplate Gothic Light" w:hAnsi="Copperplate Gothic Light" w:eastAsia="Copperplate Gothic Light" w:cs="Copperplate Gothic Light"/>
                <w:b/>
                <w:bCs/>
                <w:color w:val="CA9705"/>
                <w:sz w:val="20"/>
                <w:szCs w:val="20"/>
                <w:lang w:val="en-US"/>
              </w:rPr>
            </w:pPr>
            <w:r w:rsidRPr="5B7E18D4">
              <w:rPr>
                <w:rFonts w:ascii="Copperplate Gothic Light" w:hAnsi="Copperplate Gothic Light" w:eastAsia="Copperplate Gothic Light" w:cs="Copperplate Gothic Light"/>
                <w:b/>
                <w:bCs/>
                <w:color w:val="CA9705"/>
                <w:sz w:val="20"/>
                <w:szCs w:val="20"/>
                <w:lang w:val="en-US"/>
              </w:rPr>
              <w:t>GOLDEN CRESCENT REGIONAL PLANNING COMMISSION</w:t>
            </w:r>
          </w:p>
          <w:p w:rsidR="5B7E18D4" w:rsidP="5B7E18D4" w:rsidRDefault="5B7E18D4" w14:paraId="605076AA" w14:textId="7747C595">
            <w:pPr>
              <w:spacing w:after="40" w:line="259" w:lineRule="auto"/>
              <w:jc w:val="right"/>
              <w:rPr>
                <w:rFonts w:ascii="Copperplate Gothic Light" w:hAnsi="Copperplate Gothic Light" w:eastAsia="Copperplate Gothic Light" w:cs="Copperplate Gothic Light"/>
                <w:b/>
                <w:bCs/>
                <w:color w:val="CA9705"/>
                <w:sz w:val="20"/>
                <w:szCs w:val="20"/>
                <w:lang w:val="en-US"/>
              </w:rPr>
            </w:pPr>
            <w:r w:rsidRPr="5B7E18D4">
              <w:rPr>
                <w:rFonts w:ascii="Copperplate Gothic Light" w:hAnsi="Copperplate Gothic Light" w:eastAsia="Copperplate Gothic Light" w:cs="Copperplate Gothic Light"/>
                <w:b/>
                <w:bCs/>
                <w:color w:val="CA9705"/>
                <w:sz w:val="20"/>
                <w:szCs w:val="20"/>
                <w:lang w:val="en-US"/>
              </w:rPr>
              <w:t>Golden Crescent Economic Development District</w:t>
            </w:r>
          </w:p>
          <w:p w:rsidR="05572008" w:rsidP="5B7E18D4" w:rsidRDefault="5B7E18D4" w14:paraId="5F533D5A" w14:textId="19F69293">
            <w:pPr>
              <w:spacing w:after="40" w:line="259" w:lineRule="auto"/>
              <w:jc w:val="right"/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</w:pPr>
            <w:r w:rsidRPr="5B7E18D4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 xml:space="preserve">1908 N </w:t>
            </w:r>
            <w:r w:rsidR="001F6B39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>LAURENT ST</w:t>
            </w:r>
            <w:r w:rsidRPr="5B7E18D4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>, S</w:t>
            </w:r>
            <w:r w:rsidR="001F6B39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>TE</w:t>
            </w:r>
            <w:r w:rsidRPr="5B7E18D4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 xml:space="preserve"> 600</w:t>
            </w:r>
            <w:r w:rsidR="001F6B39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>,</w:t>
            </w:r>
            <w:r w:rsidRPr="5B7E18D4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 xml:space="preserve"> Victoria, Texas 77901</w:t>
            </w:r>
            <w:r w:rsidR="001F6B39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>-5499</w:t>
            </w:r>
            <w:r w:rsidRPr="5B7E18D4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 xml:space="preserve">   </w:t>
            </w:r>
            <w:r w:rsidR="05572008">
              <w:rPr>
                <w:noProof/>
              </w:rPr>
              <w:drawing>
                <wp:inline distT="0" distB="0" distL="0" distR="0" wp14:anchorId="71E1C631" wp14:editId="0E22242C">
                  <wp:extent cx="144000" cy="144000"/>
                  <wp:effectExtent l="0" t="0" r="0" b="0"/>
                  <wp:docPr id="1589782923" name="Picture 1589782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5572008" w:rsidP="5B7E18D4" w:rsidRDefault="5B7E18D4" w14:paraId="4D7D3BE1" w14:textId="03E4C20D">
            <w:pPr>
              <w:spacing w:after="40" w:line="259" w:lineRule="auto"/>
              <w:jc w:val="right"/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</w:pPr>
            <w:r w:rsidRPr="5B7E18D4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 xml:space="preserve">361.578.1587   </w:t>
            </w:r>
            <w:r w:rsidR="05572008">
              <w:rPr>
                <w:noProof/>
              </w:rPr>
              <w:drawing>
                <wp:inline distT="0" distB="0" distL="0" distR="0" wp14:anchorId="4EF2E19D" wp14:editId="7A541DB4">
                  <wp:extent cx="144000" cy="144000"/>
                  <wp:effectExtent l="0" t="0" r="0" b="0"/>
                  <wp:docPr id="2005535714" name="Picture 2005535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B7E18D4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 xml:space="preserve">    361.578.8865   </w:t>
            </w:r>
            <w:r w:rsidR="05572008">
              <w:rPr>
                <w:noProof/>
              </w:rPr>
              <w:drawing>
                <wp:inline distT="0" distB="0" distL="0" distR="0" wp14:anchorId="615A7B4E" wp14:editId="471252CA">
                  <wp:extent cx="144000" cy="144000"/>
                  <wp:effectExtent l="0" t="0" r="0" b="0"/>
                  <wp:docPr id="1968052894" name="Picture 1968052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5572008" w:rsidP="5B7E18D4" w:rsidRDefault="5B7E18D4" w14:paraId="4EC1BA43" w14:textId="1A1FBC1C">
            <w:pPr>
              <w:spacing w:after="40" w:line="259" w:lineRule="auto"/>
              <w:jc w:val="right"/>
              <w:rPr>
                <w:rFonts w:ascii="Open Sans" w:hAnsi="Open Sans" w:eastAsia="Open Sans" w:cs="Open Sans"/>
                <w:sz w:val="20"/>
                <w:szCs w:val="20"/>
                <w:lang w:val="en-US"/>
              </w:rPr>
            </w:pPr>
            <w:r w:rsidRPr="5B7E18D4">
              <w:rPr>
                <w:rFonts w:ascii="Open Sans" w:hAnsi="Open Sans" w:eastAsia="Open Sans" w:cs="Open Sans"/>
                <w:color w:val="1F2B4D"/>
                <w:sz w:val="20"/>
                <w:szCs w:val="20"/>
                <w:lang w:val="en-US"/>
              </w:rPr>
              <w:t xml:space="preserve">    </w:t>
            </w:r>
          </w:p>
          <w:p w:rsidR="05572008" w:rsidP="05572008" w:rsidRDefault="05572008" w14:paraId="6C58FE0A" w14:textId="30CBA3FF">
            <w:pPr>
              <w:spacing w:line="259" w:lineRule="auto"/>
            </w:pPr>
          </w:p>
        </w:tc>
      </w:tr>
    </w:tbl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595"/>
        <w:gridCol w:w="7485"/>
      </w:tblGrid>
      <w:tr w:rsidR="003C26E2" w:rsidTr="5FA2D21C" w14:paraId="58CA2894" w14:textId="77777777">
        <w:tc>
          <w:tcPr>
            <w:tcW w:w="2595" w:type="dxa"/>
            <w:tcBorders>
              <w:right w:val="single" w:color="CA9705" w:sz="6" w:space="0"/>
            </w:tcBorders>
            <w:tcMar/>
          </w:tcPr>
          <w:p w:rsidR="003C26E2" w:rsidP="003C26E2" w:rsidRDefault="003C26E2" w14:paraId="48AEA93F" w14:textId="48D1063C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EXECUTIVE COMMITTEE</w:t>
            </w:r>
          </w:p>
          <w:p w:rsidR="003C26E2" w:rsidP="003C26E2" w:rsidRDefault="003C26E2" w14:paraId="550E69A8" w14:textId="71606A5E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President</w:t>
            </w:r>
          </w:p>
          <w:p w:rsidRPr="00522C5B" w:rsidR="00522C5B" w:rsidP="00522C5B" w:rsidRDefault="00522C5B" w14:paraId="0F14B098" w14:textId="77777777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</w:pPr>
            <w:r w:rsidRPr="00522C5B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Tony Allen</w:t>
            </w:r>
          </w:p>
          <w:p w:rsidR="003C26E2" w:rsidP="00522C5B" w:rsidRDefault="00522C5B" w14:paraId="4BADAE5E" w14:textId="27C78333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00522C5B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Councilman, City of Cuero</w:t>
            </w:r>
            <w:r w:rsidR="003C26E2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br/>
            </w:r>
          </w:p>
          <w:p w:rsidR="003C26E2" w:rsidP="003C26E2" w:rsidRDefault="003C26E2" w14:paraId="7F6B28BF" w14:textId="3785ACD7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1</w:t>
            </w: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vertAlign w:val="superscript"/>
                <w:lang w:val="en-US"/>
              </w:rPr>
              <w:t>st</w:t>
            </w: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 xml:space="preserve"> Vice-President</w:t>
            </w:r>
          </w:p>
          <w:p w:rsidRPr="00522C5B" w:rsidR="00522C5B" w:rsidP="00522C5B" w:rsidRDefault="00522C5B" w14:paraId="124F64AC" w14:textId="77777777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</w:pPr>
            <w:r w:rsidRPr="00522C5B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Alice Jo Summers</w:t>
            </w:r>
          </w:p>
          <w:p w:rsidR="003C26E2" w:rsidP="00522C5B" w:rsidRDefault="00522C5B" w14:paraId="0B1BF3A3" w14:textId="0AD5E797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00522C5B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Mayor, City of Hallettsville</w:t>
            </w:r>
            <w:r w:rsidR="003C26E2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br/>
            </w:r>
          </w:p>
          <w:p w:rsidR="003C26E2" w:rsidP="003C26E2" w:rsidRDefault="003C26E2" w14:paraId="5FB4840D" w14:textId="0EBAEAF2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2</w:t>
            </w: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vertAlign w:val="superscript"/>
                <w:lang w:val="en-US"/>
              </w:rPr>
              <w:t>nd</w:t>
            </w: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 xml:space="preserve"> Vice-President</w:t>
            </w:r>
          </w:p>
          <w:p w:rsidRPr="00522C5B" w:rsidR="00522C5B" w:rsidP="00522C5B" w:rsidRDefault="00522C5B" w14:paraId="28BFF1F0" w14:textId="77777777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</w:pPr>
            <w:r w:rsidRPr="00522C5B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Clinton Tegeler</w:t>
            </w:r>
          </w:p>
          <w:p w:rsidR="003C26E2" w:rsidP="00522C5B" w:rsidRDefault="00522C5B" w14:paraId="60068339" w14:textId="66B14BE4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00522C5B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Mayor, City of Ganado</w:t>
            </w:r>
            <w:r w:rsidR="003C26E2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br/>
            </w:r>
          </w:p>
          <w:p w:rsidR="003C26E2" w:rsidP="003C26E2" w:rsidRDefault="003C26E2" w14:paraId="0916F99E" w14:textId="0572AC91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3</w:t>
            </w: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vertAlign w:val="superscript"/>
                <w:lang w:val="en-US"/>
              </w:rPr>
              <w:t>rd</w:t>
            </w: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 xml:space="preserve"> Vice-President</w:t>
            </w:r>
          </w:p>
          <w:p w:rsidR="003C26E2" w:rsidP="003C26E2" w:rsidRDefault="003C26E2" w14:paraId="1960C146" w14:textId="77777777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</w:p>
          <w:p w:rsidR="003C26E2" w:rsidP="003C26E2" w:rsidRDefault="003C26E2" w14:paraId="5807864A" w14:textId="7D098D19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Secretary-Treasurer</w:t>
            </w:r>
          </w:p>
          <w:p w:rsidR="003C26E2" w:rsidP="003C26E2" w:rsidRDefault="003C26E2" w14:paraId="08656674" w14:textId="73ECEAB3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Robin Alaniz</w:t>
            </w:r>
          </w:p>
          <w:p w:rsidR="003C26E2" w:rsidP="003C26E2" w:rsidRDefault="003C26E2" w14:paraId="1D21261E" w14:textId="3969414A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Alderwoman</w:t>
            </w:r>
            <w:r w:rsidRPr="5B7E18D4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 xml:space="preserve">, City of </w:t>
            </w: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Goliad</w:t>
            </w: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br/>
            </w:r>
          </w:p>
          <w:p w:rsidR="003C26E2" w:rsidP="003C26E2" w:rsidRDefault="003C26E2" w14:paraId="089E0E5A" w14:textId="7EB2B15B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Director-at-Large</w:t>
            </w:r>
          </w:p>
          <w:p w:rsidR="003C26E2" w:rsidP="003C26E2" w:rsidRDefault="003C26E2" w14:paraId="7F5823BC" w14:textId="266EF3AB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Chris Jackson</w:t>
            </w:r>
          </w:p>
          <w:p w:rsidR="003C26E2" w:rsidP="003C26E2" w:rsidRDefault="003C26E2" w14:paraId="5D994C41" w14:textId="15FA8449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C</w:t>
            </w: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ouncilman</w:t>
            </w:r>
            <w:r w:rsidRPr="5B7E18D4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City of Edna</w:t>
            </w: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br/>
            </w:r>
          </w:p>
          <w:p w:rsidR="003C26E2" w:rsidP="003C26E2" w:rsidRDefault="003C26E2" w14:paraId="530E466E" w14:textId="78488155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Director-at-Large</w:t>
            </w:r>
          </w:p>
          <w:p w:rsidR="003C26E2" w:rsidP="003C26E2" w:rsidRDefault="003C26E2" w14:paraId="2D94A6FF" w14:textId="4A9A4B1D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Julio Espinosa</w:t>
            </w:r>
          </w:p>
          <w:p w:rsidR="003C26E2" w:rsidP="003C26E2" w:rsidRDefault="003C26E2" w14:paraId="0070BEB0" w14:textId="46B1942D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Municipal Judge, Edna</w:t>
            </w: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br/>
            </w:r>
          </w:p>
          <w:p w:rsidR="003C26E2" w:rsidP="003C26E2" w:rsidRDefault="003C26E2" w14:paraId="1711FA82" w14:textId="75D7F007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Director-at-Large</w:t>
            </w:r>
          </w:p>
          <w:p w:rsidR="003C26E2" w:rsidP="003C26E2" w:rsidRDefault="003C26E2" w14:paraId="439BFC23" w14:textId="36CB516B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Jeffery Tunnell</w:t>
            </w:r>
          </w:p>
          <w:p w:rsidR="003C26E2" w:rsidP="003C26E2" w:rsidRDefault="003C26E2" w14:paraId="6DCBA036" w14:textId="2DA4501B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Executive Director, Gulf Bend</w:t>
            </w:r>
          </w:p>
          <w:p w:rsidR="003C26E2" w:rsidP="003C26E2" w:rsidRDefault="003C26E2" w14:paraId="1E06F9C8" w14:textId="258E49E8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Center</w:t>
            </w: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br/>
            </w:r>
          </w:p>
          <w:p w:rsidR="003C26E2" w:rsidP="003C26E2" w:rsidRDefault="003C26E2" w14:paraId="063C9A66" w14:textId="66D62BEE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5B7E18D4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Immediate Past President</w:t>
            </w:r>
          </w:p>
          <w:p w:rsidRPr="000658F4" w:rsidR="003C26E2" w:rsidP="003C26E2" w:rsidRDefault="003C26E2" w14:paraId="19F6B639" w14:textId="77777777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</w:pPr>
            <w:r w:rsidRPr="000658F4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Josephine E. Soliz</w:t>
            </w:r>
          </w:p>
          <w:p w:rsidR="003C26E2" w:rsidP="003C26E2" w:rsidRDefault="003C26E2" w14:paraId="2F072423" w14:textId="28B97A3B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000658F4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Councilwoman, City of Victoria</w:t>
            </w: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br/>
            </w:r>
          </w:p>
          <w:p w:rsidRPr="00791F60" w:rsidR="003C26E2" w:rsidP="003C26E2" w:rsidRDefault="003C26E2" w14:paraId="16329A89" w14:textId="77777777">
            <w:pPr>
              <w:spacing w:after="40"/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</w:pPr>
            <w:r w:rsidRPr="00791F60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Deputy Executive Director</w:t>
            </w:r>
          </w:p>
          <w:p w:rsidRPr="00791F60" w:rsidR="003C26E2" w:rsidP="003C26E2" w:rsidRDefault="003C26E2" w14:paraId="1609A809" w14:textId="1A2BFCEF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</w:pPr>
            <w:r w:rsidRPr="00791F60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Cindy Skarpa</w:t>
            </w:r>
            <w:r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br/>
            </w:r>
          </w:p>
          <w:p w:rsidRPr="00791F60" w:rsidR="003C26E2" w:rsidP="003C26E2" w:rsidRDefault="003C26E2" w14:paraId="0B800BD5" w14:textId="77777777">
            <w:pPr>
              <w:spacing w:after="40"/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</w:pPr>
            <w:r w:rsidRPr="00791F60"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  <w:t>Executive Director</w:t>
            </w:r>
          </w:p>
          <w:p w:rsidR="003C26E2" w:rsidP="003C26E2" w:rsidRDefault="003C26E2" w14:paraId="7A503EA0" w14:textId="4A52A473">
            <w:pPr>
              <w:spacing w:after="40"/>
              <w:rPr>
                <w:rFonts w:ascii="Open Sans" w:hAnsi="Open Sans" w:eastAsia="Open Sans" w:cs="Open Sans"/>
                <w:color w:val="1F2B4D"/>
                <w:sz w:val="16"/>
                <w:szCs w:val="16"/>
              </w:rPr>
            </w:pPr>
            <w:r w:rsidRPr="00791F60">
              <w:rPr>
                <w:rFonts w:ascii="Open Sans" w:hAnsi="Open Sans" w:eastAsia="Open Sans" w:cs="Open Sans"/>
                <w:color w:val="1F2B4D"/>
                <w:sz w:val="16"/>
                <w:szCs w:val="16"/>
                <w:lang w:val="en-US"/>
              </w:rPr>
              <w:t>Michael Ada</w:t>
            </w:r>
          </w:p>
        </w:tc>
        <w:tc>
          <w:tcPr>
            <w:tcW w:w="7485" w:type="dxa"/>
            <w:tcBorders>
              <w:left w:val="single" w:color="CA9705" w:sz="6" w:space="0"/>
            </w:tcBorders>
            <w:tcMar/>
          </w:tcPr>
          <w:p w:rsidR="00B346F4" w:rsidP="002E2B76" w:rsidRDefault="002E2B76" w14:paraId="2584AB83" w14:textId="746B091F">
            <w:pPr>
              <w:jc w:val="center"/>
              <w:rPr>
                <w:rFonts w:ascii="Open Sans" w:hAnsi="Open Sans" w:eastAsia="Open Sans" w:cs="Open Sans"/>
                <w:b/>
                <w:bCs/>
                <w:color w:val="1F2B4D"/>
                <w:sz w:val="28"/>
                <w:szCs w:val="28"/>
              </w:rPr>
            </w:pPr>
            <w:r w:rsidRPr="002E2B76">
              <w:rPr>
                <w:rFonts w:ascii="Open Sans" w:hAnsi="Open Sans" w:eastAsia="Open Sans" w:cs="Open Sans"/>
                <w:b/>
                <w:bCs/>
                <w:color w:val="1F2B4D"/>
                <w:sz w:val="28"/>
                <w:szCs w:val="28"/>
              </w:rPr>
              <w:t>FOR IMMEDIAT RELEASE</w:t>
            </w:r>
          </w:p>
          <w:p w:rsidRPr="002E2B76" w:rsidR="002E2B76" w:rsidP="002E2B76" w:rsidRDefault="002E2B76" w14:paraId="745893AA" w14:textId="21A427C1">
            <w:pPr>
              <w:jc w:val="center"/>
              <w:rPr>
                <w:rFonts w:ascii="Open Sans" w:hAnsi="Open Sans" w:eastAsia="Open Sans" w:cs="Open Sans"/>
                <w:b/>
                <w:bCs/>
                <w:color w:val="1F2B4D"/>
                <w:sz w:val="28"/>
                <w:szCs w:val="28"/>
              </w:rPr>
            </w:pPr>
            <w:r>
              <w:rPr>
                <w:rFonts w:ascii="Open Sans" w:hAnsi="Open Sans" w:eastAsia="Open Sans" w:cs="Open Sans"/>
                <w:b/>
                <w:bCs/>
                <w:color w:val="1F2B4D"/>
                <w:sz w:val="28"/>
                <w:szCs w:val="28"/>
              </w:rPr>
              <w:t>HOLIDAY SCHEDULE</w:t>
            </w:r>
          </w:p>
          <w:p w:rsidRPr="002E2B76" w:rsidR="002E2B76" w:rsidP="002E2B76" w:rsidRDefault="002E2B76" w14:paraId="324A7946" w14:textId="3415153E">
            <w:pPr>
              <w:jc w:val="center"/>
              <w:rPr>
                <w:rFonts w:ascii="Open Sans" w:hAnsi="Open Sans" w:eastAsia="Open Sans" w:cs="Open Sans"/>
                <w:b/>
                <w:bCs/>
                <w:color w:val="1F2B4D"/>
                <w:sz w:val="28"/>
                <w:szCs w:val="28"/>
              </w:rPr>
            </w:pPr>
            <w:r w:rsidRPr="002E2B76">
              <w:rPr>
                <w:rFonts w:ascii="Open Sans" w:hAnsi="Open Sans" w:eastAsia="Open Sans" w:cs="Open Sans"/>
                <w:b/>
                <w:bCs/>
                <w:color w:val="1F2B4D"/>
                <w:sz w:val="28"/>
                <w:szCs w:val="28"/>
              </w:rPr>
              <w:t>May 23, 2023</w:t>
            </w:r>
          </w:p>
          <w:p w:rsidRPr="00B346F4" w:rsidR="00B346F4" w:rsidP="00B346F4" w:rsidRDefault="00B346F4" w14:paraId="6DB47F61" w14:textId="77777777">
            <w:pPr>
              <w:rPr>
                <w:rFonts w:ascii="Open Sans" w:hAnsi="Open Sans" w:eastAsia="Open Sans" w:cs="Open Sans"/>
                <w:color w:val="1F2B4D"/>
                <w:sz w:val="20"/>
                <w:szCs w:val="20"/>
              </w:rPr>
            </w:pPr>
          </w:p>
          <w:p w:rsidRPr="00B346F4" w:rsidR="00B346F4" w:rsidP="00B346F4" w:rsidRDefault="00B346F4" w14:paraId="79735C98" w14:textId="77777777">
            <w:pPr>
              <w:rPr>
                <w:rFonts w:ascii="Open Sans" w:hAnsi="Open Sans" w:eastAsia="Open Sans" w:cs="Open Sans"/>
                <w:color w:val="1F2B4D"/>
                <w:sz w:val="20"/>
                <w:szCs w:val="20"/>
              </w:rPr>
            </w:pPr>
          </w:p>
          <w:p w:rsidR="00320906" w:rsidP="00B346F4" w:rsidRDefault="002E2B76" w14:paraId="048CDEBB" w14:textId="6069671D">
            <w:pPr>
              <w:rPr>
                <w:sz w:val="24"/>
                <w:szCs w:val="24"/>
              </w:rPr>
            </w:pPr>
            <w:r w:rsidRPr="5FA2D21C" w:rsidR="002E2B76">
              <w:rPr>
                <w:sz w:val="24"/>
                <w:szCs w:val="24"/>
              </w:rPr>
              <w:t>The</w:t>
            </w:r>
            <w:r w:rsidRPr="5FA2D21C" w:rsidR="002E2B76">
              <w:rPr>
                <w:sz w:val="24"/>
                <w:szCs w:val="24"/>
              </w:rPr>
              <w:t xml:space="preserve"> Golden </w:t>
            </w:r>
            <w:r w:rsidRPr="5FA2D21C" w:rsidR="002E2B76">
              <w:rPr>
                <w:sz w:val="24"/>
                <w:szCs w:val="24"/>
              </w:rPr>
              <w:t>Crescent</w:t>
            </w:r>
            <w:r w:rsidRPr="5FA2D21C" w:rsidR="002E2B76">
              <w:rPr>
                <w:sz w:val="24"/>
                <w:szCs w:val="24"/>
              </w:rPr>
              <w:t xml:space="preserve"> </w:t>
            </w:r>
            <w:r w:rsidRPr="5FA2D21C" w:rsidR="002E2B76">
              <w:rPr>
                <w:sz w:val="24"/>
                <w:szCs w:val="24"/>
              </w:rPr>
              <w:t>Regional</w:t>
            </w:r>
            <w:r w:rsidRPr="5FA2D21C" w:rsidR="002E2B76">
              <w:rPr>
                <w:sz w:val="24"/>
                <w:szCs w:val="24"/>
              </w:rPr>
              <w:t xml:space="preserve"> Planning </w:t>
            </w:r>
            <w:r w:rsidRPr="5FA2D21C" w:rsidR="002E2B76">
              <w:rPr>
                <w:sz w:val="24"/>
                <w:szCs w:val="24"/>
              </w:rPr>
              <w:t>Commission's</w:t>
            </w:r>
            <w:r w:rsidRPr="5FA2D21C" w:rsidR="002E2B76">
              <w:rPr>
                <w:sz w:val="24"/>
                <w:szCs w:val="24"/>
              </w:rPr>
              <w:t xml:space="preserve"> </w:t>
            </w:r>
            <w:r w:rsidRPr="5FA2D21C" w:rsidR="002E2B76">
              <w:rPr>
                <w:sz w:val="24"/>
                <w:szCs w:val="24"/>
              </w:rPr>
              <w:t>Public</w:t>
            </w:r>
            <w:r w:rsidRPr="5FA2D21C" w:rsidR="002E2B76">
              <w:rPr>
                <w:sz w:val="24"/>
                <w:szCs w:val="24"/>
              </w:rPr>
              <w:t xml:space="preserve"> </w:t>
            </w:r>
            <w:r w:rsidRPr="5FA2D21C" w:rsidR="002E2B76">
              <w:rPr>
                <w:sz w:val="24"/>
                <w:szCs w:val="24"/>
              </w:rPr>
              <w:t>Transportation</w:t>
            </w:r>
            <w:r w:rsidRPr="5FA2D21C" w:rsidR="002E2B76">
              <w:rPr>
                <w:sz w:val="24"/>
                <w:szCs w:val="24"/>
              </w:rPr>
              <w:t xml:space="preserve"> </w:t>
            </w:r>
            <w:r w:rsidRPr="5FA2D21C" w:rsidR="002E2B76">
              <w:rPr>
                <w:sz w:val="24"/>
                <w:szCs w:val="24"/>
              </w:rPr>
              <w:t>Department</w:t>
            </w:r>
            <w:r w:rsidRPr="5FA2D21C" w:rsidR="002E2B76">
              <w:rPr>
                <w:sz w:val="24"/>
                <w:szCs w:val="24"/>
              </w:rPr>
              <w:t xml:space="preserve"> will be CLOSED May 29, 2023, in </w:t>
            </w:r>
            <w:r w:rsidRPr="5FA2D21C" w:rsidR="002E2B76">
              <w:rPr>
                <w:sz w:val="24"/>
                <w:szCs w:val="24"/>
              </w:rPr>
              <w:t>observance</w:t>
            </w:r>
            <w:r w:rsidRPr="5FA2D21C" w:rsidR="002E2B76">
              <w:rPr>
                <w:sz w:val="24"/>
                <w:szCs w:val="24"/>
              </w:rPr>
              <w:t xml:space="preserve"> of Memorial </w:t>
            </w:r>
            <w:r w:rsidRPr="5FA2D21C" w:rsidR="002E2B76">
              <w:rPr>
                <w:sz w:val="24"/>
                <w:szCs w:val="24"/>
              </w:rPr>
              <w:t>Day</w:t>
            </w:r>
            <w:r w:rsidRPr="5FA2D21C" w:rsidR="002E2B76">
              <w:rPr>
                <w:sz w:val="24"/>
                <w:szCs w:val="24"/>
              </w:rPr>
              <w:t xml:space="preserve">. </w:t>
            </w:r>
            <w:r w:rsidRPr="5FA2D21C" w:rsidR="00320906">
              <w:rPr>
                <w:sz w:val="24"/>
                <w:szCs w:val="24"/>
              </w:rPr>
              <w:t>Our</w:t>
            </w:r>
            <w:r w:rsidRPr="5FA2D21C" w:rsidR="002E2B76">
              <w:rPr>
                <w:sz w:val="24"/>
                <w:szCs w:val="24"/>
              </w:rPr>
              <w:t xml:space="preserve"> </w:t>
            </w:r>
            <w:r w:rsidRPr="5FA2D21C" w:rsidR="002E2B76">
              <w:rPr>
                <w:sz w:val="24"/>
                <w:szCs w:val="24"/>
              </w:rPr>
              <w:t>bus</w:t>
            </w:r>
            <w:r w:rsidRPr="5FA2D21C" w:rsidR="002E2B76">
              <w:rPr>
                <w:sz w:val="24"/>
                <w:szCs w:val="24"/>
              </w:rPr>
              <w:t xml:space="preserve"> </w:t>
            </w:r>
            <w:r w:rsidRPr="5FA2D21C" w:rsidR="002E2B76">
              <w:rPr>
                <w:sz w:val="24"/>
                <w:szCs w:val="24"/>
              </w:rPr>
              <w:t>routes</w:t>
            </w:r>
            <w:r w:rsidRPr="5FA2D21C" w:rsidR="002E2B76">
              <w:rPr>
                <w:sz w:val="24"/>
                <w:szCs w:val="24"/>
              </w:rPr>
              <w:t xml:space="preserve"> will </w:t>
            </w:r>
            <w:r w:rsidRPr="5FA2D21C" w:rsidR="00320906">
              <w:rPr>
                <w:sz w:val="24"/>
                <w:szCs w:val="24"/>
              </w:rPr>
              <w:t xml:space="preserve">not </w:t>
            </w:r>
            <w:r w:rsidRPr="5FA2D21C" w:rsidR="002E2B76">
              <w:rPr>
                <w:sz w:val="24"/>
                <w:szCs w:val="24"/>
              </w:rPr>
              <w:t xml:space="preserve">be </w:t>
            </w:r>
            <w:r w:rsidRPr="5FA2D21C" w:rsidR="002E2B76">
              <w:rPr>
                <w:sz w:val="24"/>
                <w:szCs w:val="24"/>
              </w:rPr>
              <w:t>running</w:t>
            </w:r>
            <w:r w:rsidRPr="5FA2D21C" w:rsidR="002E2B76">
              <w:rPr>
                <w:sz w:val="24"/>
                <w:szCs w:val="24"/>
              </w:rPr>
              <w:t xml:space="preserve"> </w:t>
            </w:r>
            <w:r w:rsidRPr="5FA2D21C" w:rsidR="00320906">
              <w:rPr>
                <w:sz w:val="24"/>
                <w:szCs w:val="24"/>
              </w:rPr>
              <w:t xml:space="preserve">on </w:t>
            </w:r>
            <w:r w:rsidRPr="5FA2D21C" w:rsidR="00320906">
              <w:rPr>
                <w:sz w:val="24"/>
                <w:szCs w:val="24"/>
              </w:rPr>
              <w:t>this</w:t>
            </w:r>
            <w:r w:rsidRPr="5FA2D21C" w:rsidR="00320906">
              <w:rPr>
                <w:sz w:val="24"/>
                <w:szCs w:val="24"/>
              </w:rPr>
              <w:t xml:space="preserve"> </w:t>
            </w:r>
            <w:r w:rsidRPr="5FA2D21C" w:rsidR="00320906">
              <w:rPr>
                <w:sz w:val="24"/>
                <w:szCs w:val="24"/>
              </w:rPr>
              <w:t>day</w:t>
            </w:r>
            <w:r w:rsidRPr="5FA2D21C" w:rsidR="002E2B76">
              <w:rPr>
                <w:sz w:val="24"/>
                <w:szCs w:val="24"/>
              </w:rPr>
              <w:t xml:space="preserve">. </w:t>
            </w:r>
            <w:r w:rsidRPr="5FA2D21C" w:rsidR="002E2B76">
              <w:rPr>
                <w:sz w:val="24"/>
                <w:szCs w:val="24"/>
              </w:rPr>
              <w:t>The</w:t>
            </w:r>
            <w:r w:rsidRPr="5FA2D21C" w:rsidR="002E2B76">
              <w:rPr>
                <w:sz w:val="24"/>
                <w:szCs w:val="24"/>
              </w:rPr>
              <w:t xml:space="preserve"> </w:t>
            </w:r>
            <w:r w:rsidRPr="5FA2D21C" w:rsidR="002E2B76">
              <w:rPr>
                <w:sz w:val="24"/>
                <w:szCs w:val="24"/>
              </w:rPr>
              <w:t>following</w:t>
            </w:r>
            <w:r w:rsidRPr="5FA2D21C" w:rsidR="002E2B76">
              <w:rPr>
                <w:sz w:val="24"/>
                <w:szCs w:val="24"/>
              </w:rPr>
              <w:t xml:space="preserve"> </w:t>
            </w:r>
            <w:r w:rsidRPr="5FA2D21C" w:rsidR="002E2B76">
              <w:rPr>
                <w:sz w:val="24"/>
                <w:szCs w:val="24"/>
              </w:rPr>
              <w:t>services</w:t>
            </w:r>
            <w:r w:rsidRPr="5FA2D21C" w:rsidR="002E2B76">
              <w:rPr>
                <w:sz w:val="24"/>
                <w:szCs w:val="24"/>
              </w:rPr>
              <w:t xml:space="preserve"> will be </w:t>
            </w:r>
            <w:r w:rsidRPr="5FA2D21C" w:rsidR="002E2B76">
              <w:rPr>
                <w:sz w:val="24"/>
                <w:szCs w:val="24"/>
              </w:rPr>
              <w:t>affected</w:t>
            </w:r>
            <w:r w:rsidRPr="5FA2D21C" w:rsidR="00320906">
              <w:rPr>
                <w:sz w:val="24"/>
                <w:szCs w:val="24"/>
              </w:rPr>
              <w:t>:</w:t>
            </w:r>
          </w:p>
          <w:p w:rsidR="00320906" w:rsidP="00B346F4" w:rsidRDefault="00320906" w14:paraId="501152EA" w14:textId="77777777">
            <w:pPr>
              <w:rPr>
                <w:sz w:val="24"/>
                <w:szCs w:val="24"/>
              </w:rPr>
            </w:pPr>
          </w:p>
          <w:p w:rsidR="00320906" w:rsidP="00320906" w:rsidRDefault="00320906" w14:paraId="6B9D4FB6" w14:textId="71F28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TRANSIT FIXED ROUTE SERVICE</w:t>
            </w:r>
          </w:p>
          <w:p w:rsidR="00320906" w:rsidP="00320906" w:rsidRDefault="00320906" w14:paraId="5B18B418" w14:textId="765ECA8C">
            <w:pPr>
              <w:tabs>
                <w:tab w:val="left" w:pos="1590"/>
                <w:tab w:val="center" w:pos="36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VICTORIA PARATRANSIT SERVICE</w:t>
            </w:r>
          </w:p>
          <w:p w:rsidR="00320906" w:rsidP="00320906" w:rsidRDefault="00320906" w14:paraId="65C225B0" w14:textId="325BC80C">
            <w:pPr>
              <w:tabs>
                <w:tab w:val="left" w:pos="1440"/>
                <w:tab w:val="center" w:pos="36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RURAL VICTORIA RTRANSIT SERVICE</w:t>
            </w:r>
          </w:p>
          <w:p w:rsidR="00320906" w:rsidP="00320906" w:rsidRDefault="00320906" w14:paraId="1ABE3D11" w14:textId="7DF94D21">
            <w:pPr>
              <w:tabs>
                <w:tab w:val="left" w:pos="1635"/>
                <w:tab w:val="center" w:pos="36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RURAL DeWITT RTANSIT SERVICE</w:t>
            </w:r>
          </w:p>
          <w:p w:rsidR="00B76D35" w:rsidP="00320906" w:rsidRDefault="00B76D35" w14:paraId="2CAAEB62" w14:textId="77777777">
            <w:pPr>
              <w:tabs>
                <w:tab w:val="left" w:pos="1635"/>
                <w:tab w:val="center" w:pos="3634"/>
              </w:tabs>
              <w:rPr>
                <w:sz w:val="24"/>
                <w:szCs w:val="24"/>
              </w:rPr>
            </w:pPr>
          </w:p>
          <w:p w:rsidR="00320906" w:rsidP="00320906" w:rsidRDefault="00320906" w14:paraId="04692522" w14:textId="49E2773D">
            <w:pPr>
              <w:tabs>
                <w:tab w:val="left" w:pos="1635"/>
                <w:tab w:val="center" w:pos="3634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20906">
              <w:rPr>
                <w:b/>
                <w:bCs/>
                <w:sz w:val="24"/>
                <w:szCs w:val="24"/>
              </w:rPr>
              <w:t>Regular Service will resume on Tuesday, May 30, 2023</w:t>
            </w:r>
          </w:p>
          <w:p w:rsidR="00320906" w:rsidP="00320906" w:rsidRDefault="00320906" w14:paraId="3556F06E" w14:textId="77777777">
            <w:pPr>
              <w:tabs>
                <w:tab w:val="left" w:pos="1635"/>
                <w:tab w:val="center" w:pos="3634"/>
              </w:tabs>
              <w:rPr>
                <w:b/>
                <w:bCs/>
                <w:sz w:val="24"/>
                <w:szCs w:val="24"/>
              </w:rPr>
            </w:pPr>
          </w:p>
          <w:p w:rsidRPr="00320906" w:rsidR="00320906" w:rsidP="00320906" w:rsidRDefault="00F7496F" w14:paraId="6D153B79" w14:textId="3C2DFC26">
            <w:pPr>
              <w:tabs>
                <w:tab w:val="left" w:pos="1635"/>
                <w:tab w:val="center" w:pos="363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Have a wonderful Memorial Day!</w:t>
            </w:r>
          </w:p>
          <w:p w:rsidRPr="00B346F4" w:rsidR="00B346F4" w:rsidP="00B346F4" w:rsidRDefault="00B346F4" w14:paraId="285561B0" w14:textId="77777777">
            <w:pPr>
              <w:rPr>
                <w:rFonts w:ascii="Open Sans" w:hAnsi="Open Sans" w:eastAsia="Open Sans" w:cs="Open Sans"/>
                <w:color w:val="1F2B4D"/>
                <w:sz w:val="20"/>
                <w:szCs w:val="20"/>
              </w:rPr>
            </w:pPr>
          </w:p>
          <w:p w:rsidR="003C26E2" w:rsidP="003C26E2" w:rsidRDefault="002E2B76" w14:paraId="1BA1336D" w14:textId="4FD6CC50">
            <w:pPr>
              <w:rPr>
                <w:rFonts w:ascii="Open Sans" w:hAnsi="Open Sans" w:eastAsia="Open Sans" w:cs="Open Sans"/>
                <w:color w:val="1F2B4D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color w:val="1F2B4D"/>
                <w:sz w:val="20"/>
                <w:szCs w:val="20"/>
              </w:rPr>
              <w:t xml:space="preserve">                </w:t>
            </w:r>
          </w:p>
          <w:p w:rsidR="003C26E2" w:rsidP="003C26E2" w:rsidRDefault="003C26E2" w14:paraId="08A9138E" w14:textId="289595F7">
            <w:pPr>
              <w:rPr>
                <w:rFonts w:ascii="Open Sans" w:hAnsi="Open Sans" w:eastAsia="Open Sans" w:cs="Open Sans"/>
                <w:color w:val="1F2B4D"/>
              </w:rPr>
            </w:pPr>
          </w:p>
        </w:tc>
      </w:tr>
      <w:tr w:rsidR="002E2B76" w:rsidTr="5FA2D21C" w14:paraId="1D0C3B89" w14:textId="77777777">
        <w:tc>
          <w:tcPr>
            <w:tcW w:w="2595" w:type="dxa"/>
            <w:tcBorders>
              <w:right w:val="single" w:color="CA9705" w:sz="6" w:space="0"/>
            </w:tcBorders>
            <w:tcMar/>
          </w:tcPr>
          <w:p w:rsidRPr="5B7E18D4" w:rsidR="002E2B76" w:rsidP="003C26E2" w:rsidRDefault="002E2B76" w14:paraId="3E2A5B3A" w14:textId="77777777">
            <w:pPr>
              <w:spacing w:after="40"/>
              <w:rPr>
                <w:rFonts w:ascii="Open Sans" w:hAnsi="Open Sans" w:eastAsia="Open Sans" w:cs="Open Sans"/>
                <w:b/>
                <w:bCs/>
                <w:color w:val="1F2B4D"/>
                <w:sz w:val="16"/>
                <w:szCs w:val="16"/>
                <w:lang w:val="en-US"/>
              </w:rPr>
            </w:pPr>
          </w:p>
        </w:tc>
        <w:tc>
          <w:tcPr>
            <w:tcW w:w="7485" w:type="dxa"/>
            <w:tcBorders>
              <w:left w:val="single" w:color="CA9705" w:sz="6" w:space="0"/>
            </w:tcBorders>
            <w:tcMar/>
          </w:tcPr>
          <w:p w:rsidRPr="00B346F4" w:rsidR="002E2B76" w:rsidP="00B346F4" w:rsidRDefault="002E2B76" w14:paraId="79FA93FD" w14:textId="77777777">
            <w:pPr>
              <w:rPr>
                <w:rFonts w:ascii="Open Sans" w:hAnsi="Open Sans" w:eastAsia="Open Sans" w:cs="Open Sans"/>
                <w:color w:val="1F2B4D"/>
                <w:sz w:val="20"/>
                <w:szCs w:val="20"/>
              </w:rPr>
            </w:pPr>
          </w:p>
        </w:tc>
      </w:tr>
    </w:tbl>
    <w:p w:rsidR="006A03F5" w:rsidP="05572008" w:rsidRDefault="006A03F5" w14:paraId="1DB4442F" w14:textId="01AD5CB2"/>
    <w:sectPr w:rsidR="006A03F5">
      <w:headerReference w:type="default" r:id="rId11"/>
      <w:footerReference w:type="default" r:id="rId12"/>
      <w:pgSz w:w="11906" w:h="16838" w:orient="portrait"/>
      <w:pgMar w:top="340" w:right="964" w:bottom="3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F34" w:rsidRDefault="00986F34" w14:paraId="167EC1B8" w14:textId="77777777">
      <w:pPr>
        <w:spacing w:after="0" w:line="240" w:lineRule="auto"/>
      </w:pPr>
      <w:r>
        <w:separator/>
      </w:r>
    </w:p>
  </w:endnote>
  <w:endnote w:type="continuationSeparator" w:id="0">
    <w:p w:rsidR="00986F34" w:rsidRDefault="00986F34" w14:paraId="31B660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5" w:type="dxa"/>
      <w:tblLayout w:type="fixed"/>
      <w:tblLook w:val="06A0" w:firstRow="1" w:lastRow="0" w:firstColumn="1" w:lastColumn="0" w:noHBand="1" w:noVBand="1"/>
    </w:tblPr>
    <w:tblGrid>
      <w:gridCol w:w="7875"/>
      <w:gridCol w:w="345"/>
      <w:gridCol w:w="1755"/>
    </w:tblGrid>
    <w:tr w:rsidR="05572008" w:rsidTr="5B7E18D4" w14:paraId="0C8D3C1B" w14:textId="77777777">
      <w:tc>
        <w:tcPr>
          <w:tcW w:w="7875" w:type="dxa"/>
        </w:tcPr>
        <w:p w:rsidR="05572008" w:rsidP="5B7E18D4" w:rsidRDefault="5B7E18D4" w14:paraId="6DE3A9B2" w14:textId="655C1B49">
          <w:pPr>
            <w:jc w:val="center"/>
            <w:rPr>
              <w:rFonts w:ascii="Open Sans" w:hAnsi="Open Sans" w:eastAsia="Open Sans" w:cs="Open Sans"/>
              <w:color w:val="1E2A4D"/>
              <w:sz w:val="16"/>
              <w:szCs w:val="16"/>
            </w:rPr>
          </w:pPr>
          <w:r w:rsidRPr="5B7E18D4">
            <w:rPr>
              <w:rFonts w:ascii="Open Sans" w:hAnsi="Open Sans" w:eastAsia="Open Sans" w:cs="Open Sans"/>
              <w:color w:val="1E2A4D"/>
              <w:sz w:val="16"/>
              <w:szCs w:val="16"/>
              <w:lang w:val="en-US"/>
            </w:rPr>
            <w:t>Serving Calhoun, DeWitt, Goliad, Gonzales, Jackson, Lavaca, and Victoria counties</w:t>
          </w:r>
        </w:p>
        <w:p w:rsidR="05572008" w:rsidP="0E0939CC" w:rsidRDefault="05572008" w14:paraId="351EA7EB" w14:textId="513F6C8B">
          <w:pPr>
            <w:pStyle w:val="Header"/>
            <w:ind w:left="-115"/>
            <w:jc w:val="both"/>
            <w:rPr>
              <w:rFonts w:ascii="Open Sans" w:hAnsi="Open Sans" w:eastAsia="Open Sans" w:cs="Open Sans"/>
              <w:color w:val="1F2B4D"/>
              <w:sz w:val="14"/>
              <w:szCs w:val="14"/>
            </w:rPr>
          </w:pPr>
        </w:p>
      </w:tc>
      <w:tc>
        <w:tcPr>
          <w:tcW w:w="345" w:type="dxa"/>
        </w:tcPr>
        <w:p w:rsidR="05572008" w:rsidP="05572008" w:rsidRDefault="05572008" w14:paraId="479CD100" w14:textId="436EAE94">
          <w:pPr>
            <w:pStyle w:val="Header"/>
            <w:jc w:val="center"/>
          </w:pPr>
        </w:p>
      </w:tc>
      <w:tc>
        <w:tcPr>
          <w:tcW w:w="1755" w:type="dxa"/>
        </w:tcPr>
        <w:p w:rsidR="05572008" w:rsidP="05572008" w:rsidRDefault="05572008" w14:paraId="1F0D136A" w14:textId="09C1E7D2">
          <w:pPr>
            <w:pStyle w:val="Header"/>
            <w:ind w:right="-115"/>
            <w:jc w:val="right"/>
            <w:rPr>
              <w:rFonts w:ascii="Open Sans" w:hAnsi="Open Sans" w:eastAsia="Open Sans" w:cs="Open Sans"/>
              <w:b/>
              <w:bCs/>
              <w:color w:val="1F2B4D"/>
              <w:sz w:val="20"/>
              <w:szCs w:val="20"/>
            </w:rPr>
          </w:pPr>
          <w:r w:rsidRPr="05572008">
            <w:rPr>
              <w:rFonts w:ascii="Open Sans" w:hAnsi="Open Sans" w:eastAsia="Open Sans" w:cs="Open Sans"/>
              <w:b/>
              <w:bCs/>
              <w:color w:val="1F2B4D"/>
              <w:sz w:val="20"/>
              <w:szCs w:val="20"/>
            </w:rPr>
            <w:t>www.gcrpc.org</w:t>
          </w:r>
        </w:p>
      </w:tc>
    </w:tr>
  </w:tbl>
  <w:p w:rsidR="05572008" w:rsidP="05572008" w:rsidRDefault="05572008" w14:paraId="33E04E0F" w14:textId="3F975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F34" w:rsidRDefault="00986F34" w14:paraId="720B7386" w14:textId="77777777">
      <w:pPr>
        <w:spacing w:after="0" w:line="240" w:lineRule="auto"/>
      </w:pPr>
      <w:r>
        <w:separator/>
      </w:r>
    </w:p>
  </w:footnote>
  <w:footnote w:type="continuationSeparator" w:id="0">
    <w:p w:rsidR="00986F34" w:rsidRDefault="00986F34" w14:paraId="2B1ABE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C6C" w:rsidRDefault="00144C6C" w14:paraId="4D7C328F" w14:textId="2292C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4810"/>
    <w:multiLevelType w:val="hybridMultilevel"/>
    <w:tmpl w:val="B77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0031775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0E305B"/>
    <w:rsid w:val="000658F4"/>
    <w:rsid w:val="000D5987"/>
    <w:rsid w:val="00144C6C"/>
    <w:rsid w:val="001F6B39"/>
    <w:rsid w:val="002407BB"/>
    <w:rsid w:val="00247353"/>
    <w:rsid w:val="002E2B76"/>
    <w:rsid w:val="00320906"/>
    <w:rsid w:val="003C26E2"/>
    <w:rsid w:val="003D3E8E"/>
    <w:rsid w:val="004122CA"/>
    <w:rsid w:val="00451F5F"/>
    <w:rsid w:val="00464E09"/>
    <w:rsid w:val="00522C5B"/>
    <w:rsid w:val="00560502"/>
    <w:rsid w:val="006A03F5"/>
    <w:rsid w:val="0070619D"/>
    <w:rsid w:val="00791F60"/>
    <w:rsid w:val="007A731E"/>
    <w:rsid w:val="00914D42"/>
    <w:rsid w:val="00986F34"/>
    <w:rsid w:val="00A74FFC"/>
    <w:rsid w:val="00B346F4"/>
    <w:rsid w:val="00B54700"/>
    <w:rsid w:val="00B76D35"/>
    <w:rsid w:val="00BB02E6"/>
    <w:rsid w:val="00C4508A"/>
    <w:rsid w:val="00EC0812"/>
    <w:rsid w:val="00F44BB3"/>
    <w:rsid w:val="00F7496F"/>
    <w:rsid w:val="05572008"/>
    <w:rsid w:val="0E0939CC"/>
    <w:rsid w:val="18B0E19A"/>
    <w:rsid w:val="5203D141"/>
    <w:rsid w:val="5B7E18D4"/>
    <w:rsid w:val="5FA2D21C"/>
    <w:rsid w:val="6C0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B8314"/>
  <w15:chartTrackingRefBased/>
  <w15:docId w15:val="{0DE1E2AF-D567-42FD-A3F9-6BB36F7490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elif kameşoğlu</dc:creator>
  <keywords/>
  <dc:description/>
  <lastModifiedBy>Philip Zamarripa</lastModifiedBy>
  <revision>6</revision>
  <lastPrinted>2022-11-16T19:50:00.0000000Z</lastPrinted>
  <dcterms:created xsi:type="dcterms:W3CDTF">2023-05-23T21:58:00.0000000Z</dcterms:created>
  <dcterms:modified xsi:type="dcterms:W3CDTF">2023-05-24T13:37:47.7235706Z</dcterms:modified>
</coreProperties>
</file>